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黑体" w:hAnsi="黑体" w:eastAsia="黑体" w:cs="黑体"/>
          <w:b/>
          <w:sz w:val="28"/>
          <w:szCs w:val="28"/>
        </w:rPr>
      </w:pPr>
      <w:r>
        <w:rPr>
          <w:rFonts w:hint="default" w:ascii="Times New Roman" w:hAnsi="Times New Roman" w:eastAsia="仿宋" w:cs="Times New Roman"/>
          <w:sz w:val="28"/>
          <w:szCs w:val="28"/>
        </w:rPr>
        <w:t>1、</w:t>
      </w:r>
      <w:r>
        <w:rPr>
          <w:rFonts w:hint="eastAsia" w:ascii="黑体" w:hAnsi="黑体" w:eastAsia="黑体" w:cs="黑体"/>
          <w:b/>
          <w:sz w:val="28"/>
          <w:szCs w:val="28"/>
        </w:rPr>
        <w:t>未按要求上传电子附件：</w:t>
      </w:r>
    </w:p>
    <w:p>
      <w:pPr>
        <w:spacing w:line="300" w:lineRule="auto"/>
        <w:ind w:firstLine="560" w:firstLineChars="200"/>
        <w:rPr>
          <w:rFonts w:ascii="仿宋" w:hAnsi="仿宋" w:eastAsia="仿宋"/>
          <w:sz w:val="28"/>
          <w:szCs w:val="28"/>
        </w:rPr>
      </w:pPr>
      <w:r>
        <w:rPr>
          <w:rFonts w:ascii="仿宋" w:hAnsi="仿宋" w:eastAsia="仿宋"/>
          <w:sz w:val="28"/>
          <w:szCs w:val="28"/>
        </w:rPr>
        <w:t>有关电子附件材料的其他相关要求如下：</w:t>
      </w:r>
    </w:p>
    <w:p>
      <w:pPr>
        <w:spacing w:line="300" w:lineRule="auto"/>
        <w:ind w:firstLine="560" w:firstLineChars="200"/>
        <w:rPr>
          <w:rFonts w:ascii="仿宋" w:hAnsi="仿宋" w:eastAsia="仿宋"/>
          <w:sz w:val="28"/>
          <w:szCs w:val="28"/>
        </w:rPr>
      </w:pPr>
      <w:r>
        <w:rPr>
          <w:rFonts w:ascii="仿宋" w:hAnsi="仿宋" w:eastAsia="仿宋"/>
          <w:sz w:val="28"/>
          <w:szCs w:val="28"/>
        </w:rPr>
        <w:t>（1）提供不超过</w:t>
      </w:r>
      <w:r>
        <w:rPr>
          <w:rFonts w:hint="eastAsia" w:ascii="仿宋" w:hAnsi="仿宋" w:eastAsia="仿宋"/>
          <w:sz w:val="28"/>
          <w:szCs w:val="28"/>
        </w:rPr>
        <w:t>5</w:t>
      </w:r>
      <w:r>
        <w:rPr>
          <w:rFonts w:ascii="仿宋" w:hAnsi="仿宋" w:eastAsia="仿宋"/>
          <w:sz w:val="28"/>
          <w:szCs w:val="28"/>
        </w:rPr>
        <w:t>篇代表性论文的电子版全文；其余论文或专著仅提供电子版首页和标注国家自然科学基金项目资助页，其中已录用的待发表论文还应附编辑部录用证明的扫描件；</w:t>
      </w:r>
      <w:r>
        <w:rPr>
          <w:rFonts w:ascii="仿宋" w:hAnsi="仿宋" w:eastAsia="仿宋"/>
          <w:b/>
          <w:sz w:val="28"/>
          <w:szCs w:val="28"/>
        </w:rPr>
        <w:t>研究生学位论文仅提供电子版封面</w:t>
      </w:r>
      <w:r>
        <w:rPr>
          <w:rFonts w:hint="eastAsia" w:ascii="仿宋" w:hAnsi="仿宋" w:eastAsia="仿宋"/>
          <w:sz w:val="28"/>
          <w:szCs w:val="28"/>
        </w:rPr>
        <w:t>（</w:t>
      </w:r>
      <w:r>
        <w:rPr>
          <w:rFonts w:hint="eastAsia" w:ascii="仿宋" w:hAnsi="仿宋" w:eastAsia="仿宋"/>
          <w:b/>
          <w:bCs/>
          <w:color w:val="FF0000"/>
          <w:sz w:val="28"/>
          <w:szCs w:val="28"/>
        </w:rPr>
        <w:t>有研究生培养情况，但未提供此项材料</w:t>
      </w:r>
      <w:r>
        <w:rPr>
          <w:rFonts w:hint="eastAsia" w:ascii="仿宋" w:hAnsi="仿宋" w:eastAsia="仿宋"/>
          <w:sz w:val="28"/>
          <w:szCs w:val="28"/>
        </w:rPr>
        <w:t>）</w:t>
      </w:r>
      <w:r>
        <w:rPr>
          <w:rFonts w:ascii="仿宋" w:hAnsi="仿宋" w:eastAsia="仿宋"/>
          <w:sz w:val="28"/>
          <w:szCs w:val="28"/>
        </w:rPr>
        <w:t>；</w:t>
      </w:r>
    </w:p>
    <w:p>
      <w:pPr>
        <w:spacing w:line="300" w:lineRule="auto"/>
        <w:ind w:firstLine="560" w:firstLineChars="200"/>
        <w:rPr>
          <w:rFonts w:ascii="仿宋" w:hAnsi="仿宋" w:eastAsia="仿宋"/>
          <w:sz w:val="28"/>
          <w:szCs w:val="28"/>
        </w:rPr>
      </w:pPr>
      <w:r>
        <w:rPr>
          <w:rFonts w:ascii="仿宋" w:hAnsi="仿宋" w:eastAsia="仿宋"/>
          <w:sz w:val="28"/>
          <w:szCs w:val="28"/>
        </w:rPr>
        <w:t xml:space="preserve">（2）大会特邀学术报告应提供相关会议邀请函和会议论文集有关目录的扫描文件； </w:t>
      </w:r>
    </w:p>
    <w:p>
      <w:pPr>
        <w:spacing w:line="300" w:lineRule="auto"/>
        <w:ind w:firstLine="560" w:firstLineChars="200"/>
        <w:rPr>
          <w:rFonts w:ascii="仿宋" w:hAnsi="仿宋" w:eastAsia="仿宋"/>
          <w:sz w:val="28"/>
          <w:szCs w:val="28"/>
        </w:rPr>
      </w:pPr>
      <w:r>
        <w:rPr>
          <w:rFonts w:ascii="仿宋" w:hAnsi="仿宋" w:eastAsia="仿宋"/>
          <w:sz w:val="28"/>
          <w:szCs w:val="28"/>
        </w:rPr>
        <w:t>（3）如获国家级、省部级二等以上科技奖励或其他重要科技奖励，应提供奖励证书扫描文件。</w:t>
      </w:r>
    </w:p>
    <w:p>
      <w:pPr>
        <w:spacing w:line="300" w:lineRule="auto"/>
        <w:rPr>
          <w:rFonts w:hint="eastAsia" w:ascii="黑体" w:hAnsi="黑体" w:eastAsia="黑体" w:cs="黑体"/>
          <w:sz w:val="28"/>
          <w:szCs w:val="28"/>
        </w:rPr>
      </w:pPr>
      <w:r>
        <w:rPr>
          <w:rFonts w:hint="default" w:ascii="Times New Roman" w:hAnsi="Times New Roman" w:eastAsia="黑体" w:cs="Times New Roman"/>
          <w:sz w:val="28"/>
          <w:szCs w:val="28"/>
        </w:rPr>
        <w:t>2、</w:t>
      </w:r>
      <w:r>
        <w:rPr>
          <w:rFonts w:hint="eastAsia" w:ascii="黑体" w:hAnsi="黑体" w:eastAsia="黑体" w:cs="黑体"/>
          <w:b/>
          <w:color w:val="FF0000"/>
          <w:sz w:val="28"/>
          <w:szCs w:val="28"/>
        </w:rPr>
        <w:t>非资助计划期内</w:t>
      </w:r>
      <w:r>
        <w:rPr>
          <w:rFonts w:hint="eastAsia" w:ascii="黑体" w:hAnsi="黑体" w:eastAsia="黑体" w:cs="黑体"/>
          <w:b/>
          <w:sz w:val="28"/>
          <w:szCs w:val="28"/>
        </w:rPr>
        <w:t>的研究成果列入到结题成果中</w:t>
      </w:r>
      <w:r>
        <w:rPr>
          <w:rFonts w:hint="eastAsia" w:ascii="黑体" w:hAnsi="黑体" w:eastAsia="黑体" w:cs="黑体"/>
          <w:sz w:val="28"/>
          <w:szCs w:val="28"/>
        </w:rPr>
        <w:t>：</w:t>
      </w:r>
    </w:p>
    <w:p>
      <w:pPr>
        <w:spacing w:line="300" w:lineRule="auto"/>
        <w:rPr>
          <w:rFonts w:ascii="仿宋" w:hAnsi="仿宋" w:eastAsia="仿宋"/>
          <w:sz w:val="28"/>
          <w:szCs w:val="28"/>
        </w:rPr>
      </w:pPr>
      <w:r>
        <w:rPr>
          <w:rFonts w:hint="eastAsia" w:ascii="仿宋" w:hAnsi="仿宋" w:eastAsia="仿宋"/>
          <w:b/>
          <w:bCs/>
          <w:color w:val="FF0000"/>
          <w:sz w:val="28"/>
          <w:szCs w:val="28"/>
        </w:rPr>
        <w:t>项目实施期</w:t>
      </w:r>
      <w:r>
        <w:rPr>
          <w:rFonts w:hint="eastAsia" w:ascii="仿宋" w:hAnsi="仿宋" w:eastAsia="仿宋"/>
          <w:sz w:val="28"/>
          <w:szCs w:val="28"/>
        </w:rPr>
        <w:t>开始前的成果不得列入，</w:t>
      </w:r>
      <w:r>
        <w:rPr>
          <w:rFonts w:hint="eastAsia" w:ascii="仿宋" w:hAnsi="仿宋" w:eastAsia="仿宋"/>
          <w:b/>
          <w:bCs/>
          <w:color w:val="FF0000"/>
          <w:sz w:val="28"/>
          <w:szCs w:val="28"/>
        </w:rPr>
        <w:t>项目到期后的成果</w:t>
      </w:r>
      <w:r>
        <w:rPr>
          <w:rFonts w:hint="eastAsia" w:ascii="仿宋" w:hAnsi="仿宋" w:eastAsia="仿宋"/>
          <w:sz w:val="28"/>
          <w:szCs w:val="28"/>
        </w:rPr>
        <w:t>，请在结题后补录！</w:t>
      </w:r>
    </w:p>
    <w:p>
      <w:pPr>
        <w:spacing w:line="300" w:lineRule="auto"/>
        <w:rPr>
          <w:rFonts w:hint="eastAsia" w:ascii="黑体" w:hAnsi="黑体" w:eastAsia="黑体" w:cs="黑体"/>
          <w:b/>
          <w:bCs/>
          <w:sz w:val="28"/>
          <w:szCs w:val="28"/>
        </w:rPr>
      </w:pPr>
      <w:r>
        <w:rPr>
          <w:rFonts w:ascii="仿宋" w:hAnsi="仿宋" w:eastAsia="仿宋"/>
          <w:sz w:val="28"/>
          <w:szCs w:val="28"/>
        </w:rPr>
        <w:t>3</w:t>
      </w:r>
      <w:r>
        <w:rPr>
          <w:rFonts w:hint="eastAsia" w:ascii="仿宋" w:hAnsi="仿宋" w:eastAsia="仿宋"/>
          <w:sz w:val="28"/>
          <w:szCs w:val="28"/>
        </w:rPr>
        <w:t>、</w:t>
      </w:r>
      <w:r>
        <w:rPr>
          <w:rFonts w:hint="eastAsia" w:ascii="黑体" w:hAnsi="黑体" w:eastAsia="黑体" w:cs="黑体"/>
          <w:b/>
          <w:bCs/>
          <w:sz w:val="28"/>
          <w:szCs w:val="28"/>
        </w:rPr>
        <w:t>经费使用未达</w:t>
      </w:r>
      <w:r>
        <w:rPr>
          <w:rFonts w:hint="eastAsia" w:ascii="黑体" w:hAnsi="黑体" w:eastAsia="黑体" w:cs="黑体"/>
          <w:b/>
          <w:bCs/>
          <w:color w:val="FF0000"/>
          <w:sz w:val="28"/>
          <w:szCs w:val="28"/>
        </w:rPr>
        <w:t>70%</w:t>
      </w:r>
      <w:r>
        <w:rPr>
          <w:rFonts w:hint="eastAsia" w:ascii="黑体" w:hAnsi="黑体" w:eastAsia="黑体" w:cs="黑体"/>
          <w:b/>
          <w:bCs/>
          <w:sz w:val="28"/>
          <w:szCs w:val="28"/>
        </w:rPr>
        <w:t>，未在决算说明中给予说明</w:t>
      </w:r>
    </w:p>
    <w:p>
      <w:pPr>
        <w:spacing w:line="300" w:lineRule="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rPr>
          <w:rFonts w:hint="eastAsia" w:ascii="黑体" w:hAnsi="黑体" w:eastAsia="黑体" w:cs="黑体"/>
          <w:b/>
          <w:sz w:val="28"/>
          <w:szCs w:val="28"/>
        </w:rPr>
        <w:t>经费使用不合理</w:t>
      </w:r>
      <w:r>
        <w:rPr>
          <w:rFonts w:hint="eastAsia" w:ascii="仿宋" w:hAnsi="仿宋" w:eastAsia="仿宋"/>
          <w:sz w:val="28"/>
          <w:szCs w:val="28"/>
        </w:rPr>
        <w:t>：列支办公耗材与通用办公设备费与家具等。</w:t>
      </w:r>
    </w:p>
    <w:p>
      <w:pPr>
        <w:spacing w:line="300" w:lineRule="auto"/>
        <w:rPr>
          <w:rFonts w:ascii="仿宋" w:hAnsi="仿宋" w:eastAsia="仿宋"/>
          <w:b/>
          <w:bCs/>
          <w:sz w:val="28"/>
          <w:szCs w:val="28"/>
        </w:rPr>
      </w:pPr>
      <w:r>
        <w:rPr>
          <w:rFonts w:ascii="仿宋" w:hAnsi="仿宋" w:eastAsia="仿宋"/>
          <w:sz w:val="28"/>
          <w:szCs w:val="28"/>
        </w:rPr>
        <w:t>5</w:t>
      </w:r>
      <w:r>
        <w:rPr>
          <w:rFonts w:hint="eastAsia" w:ascii="仿宋" w:hAnsi="仿宋" w:eastAsia="仿宋"/>
          <w:sz w:val="28"/>
          <w:szCs w:val="28"/>
        </w:rPr>
        <w:t>、</w:t>
      </w:r>
      <w:r>
        <w:rPr>
          <w:rFonts w:hint="eastAsia" w:ascii="黑体" w:hAnsi="黑体" w:eastAsia="黑体" w:cs="黑体"/>
          <w:b/>
          <w:sz w:val="28"/>
          <w:szCs w:val="28"/>
        </w:rPr>
        <w:t>人才培养</w:t>
      </w:r>
      <w:r>
        <w:rPr>
          <w:rFonts w:hint="eastAsia" w:ascii="黑体" w:hAnsi="黑体" w:eastAsia="黑体" w:cs="黑体"/>
          <w:sz w:val="28"/>
          <w:szCs w:val="28"/>
        </w:rPr>
        <w:t>与</w:t>
      </w:r>
      <w:r>
        <w:rPr>
          <w:rFonts w:hint="eastAsia" w:ascii="黑体" w:hAnsi="黑体" w:eastAsia="黑体" w:cs="黑体"/>
          <w:b/>
          <w:sz w:val="28"/>
          <w:szCs w:val="28"/>
        </w:rPr>
        <w:t>学术交流</w:t>
      </w:r>
      <w:r>
        <w:rPr>
          <w:rFonts w:hint="eastAsia" w:ascii="仿宋" w:hAnsi="仿宋" w:eastAsia="仿宋"/>
          <w:sz w:val="28"/>
          <w:szCs w:val="28"/>
        </w:rPr>
        <w:t>情况</w:t>
      </w:r>
      <w:r>
        <w:rPr>
          <w:rFonts w:hint="eastAsia" w:ascii="仿宋" w:hAnsi="仿宋" w:eastAsia="仿宋"/>
          <w:b/>
          <w:bCs/>
          <w:sz w:val="28"/>
          <w:szCs w:val="28"/>
        </w:rPr>
        <w:t>未</w:t>
      </w:r>
      <w:r>
        <w:rPr>
          <w:rFonts w:hint="eastAsia" w:ascii="仿宋" w:hAnsi="仿宋" w:eastAsia="仿宋"/>
          <w:sz w:val="28"/>
          <w:szCs w:val="28"/>
        </w:rPr>
        <w:t>在研究成果目录中</w:t>
      </w:r>
      <w:r>
        <w:rPr>
          <w:rFonts w:hint="eastAsia" w:ascii="仿宋" w:hAnsi="仿宋" w:eastAsia="仿宋"/>
          <w:b/>
          <w:bCs/>
          <w:sz w:val="28"/>
          <w:szCs w:val="28"/>
        </w:rPr>
        <w:t>录入</w:t>
      </w:r>
    </w:p>
    <w:p>
      <w:pPr>
        <w:spacing w:line="300" w:lineRule="auto"/>
        <w:rPr>
          <w:rFonts w:ascii="仿宋" w:hAnsi="仿宋" w:eastAsia="仿宋"/>
          <w:b/>
          <w:color w:val="FF0000"/>
          <w:sz w:val="28"/>
          <w:szCs w:val="28"/>
        </w:rPr>
      </w:pPr>
      <w:r>
        <w:rPr>
          <w:rFonts w:ascii="仿宋" w:hAnsi="仿宋" w:eastAsia="仿宋"/>
          <w:sz w:val="28"/>
          <w:szCs w:val="28"/>
        </w:rPr>
        <w:t>6</w:t>
      </w:r>
      <w:r>
        <w:rPr>
          <w:rFonts w:hint="eastAsia" w:ascii="仿宋" w:hAnsi="仿宋" w:eastAsia="仿宋"/>
          <w:sz w:val="28"/>
          <w:szCs w:val="28"/>
        </w:rPr>
        <w:t>、</w:t>
      </w:r>
      <w:r>
        <w:rPr>
          <w:rFonts w:hint="eastAsia" w:ascii="黑体" w:hAnsi="黑体" w:eastAsia="黑体" w:cs="黑体"/>
          <w:b/>
          <w:sz w:val="28"/>
          <w:szCs w:val="28"/>
        </w:rPr>
        <w:t>本单位及合作单位</w:t>
      </w:r>
      <w:r>
        <w:rPr>
          <w:rFonts w:hint="eastAsia" w:ascii="黑体" w:hAnsi="黑体" w:eastAsia="黑体" w:cs="黑体"/>
          <w:b/>
          <w:color w:val="FF0000"/>
          <w:sz w:val="28"/>
          <w:szCs w:val="28"/>
        </w:rPr>
        <w:t>决算表</w:t>
      </w:r>
      <w:r>
        <w:rPr>
          <w:rFonts w:hint="eastAsia" w:ascii="仿宋" w:hAnsi="仿宋" w:eastAsia="仿宋"/>
          <w:b/>
          <w:color w:val="FF0000"/>
          <w:sz w:val="28"/>
          <w:szCs w:val="28"/>
        </w:rPr>
        <w:t>未在附件中上传</w:t>
      </w:r>
    </w:p>
    <w:p>
      <w:pPr>
        <w:spacing w:line="300" w:lineRule="auto"/>
        <w:rPr>
          <w:rFonts w:hint="eastAsia" w:ascii="仿宋" w:hAnsi="仿宋" w:eastAsia="仿宋"/>
          <w:b/>
          <w:bCs/>
          <w:sz w:val="28"/>
          <w:szCs w:val="28"/>
        </w:rPr>
      </w:pPr>
      <w:r>
        <w:rPr>
          <w:rFonts w:hint="eastAsia" w:ascii="仿宋" w:hAnsi="仿宋" w:eastAsia="仿宋"/>
          <w:b/>
          <w:bCs/>
          <w:szCs w:val="30"/>
          <w:highlight w:val="yellow"/>
        </w:rPr>
        <w:t>其他注意事项</w:t>
      </w:r>
      <w:r>
        <w:rPr>
          <w:rFonts w:hint="eastAsia" w:ascii="仿宋" w:hAnsi="仿宋" w:eastAsia="仿宋"/>
          <w:sz w:val="28"/>
          <w:szCs w:val="28"/>
          <w:highlight w:val="yellow"/>
        </w:rPr>
        <w:t>：</w:t>
      </w:r>
      <w:r>
        <w:rPr>
          <w:rFonts w:hint="eastAsia" w:ascii="仿宋" w:hAnsi="仿宋" w:eastAsia="仿宋"/>
          <w:b/>
          <w:bCs/>
          <w:sz w:val="28"/>
          <w:szCs w:val="28"/>
          <w:highlight w:val="yellow"/>
        </w:rPr>
        <w:t>最新国家自然科学基金政策要求</w:t>
      </w:r>
      <w:r>
        <w:rPr>
          <w:rFonts w:hint="eastAsia" w:ascii="仿宋" w:hAnsi="仿宋" w:eastAsia="仿宋"/>
          <w:sz w:val="28"/>
          <w:szCs w:val="28"/>
          <w:highlight w:val="yellow"/>
        </w:rPr>
        <w:t>，</w:t>
      </w:r>
      <w:r>
        <w:rPr>
          <w:rFonts w:hint="eastAsia" w:ascii="仿宋" w:hAnsi="仿宋" w:eastAsia="仿宋"/>
          <w:b/>
          <w:bCs/>
          <w:sz w:val="28"/>
          <w:szCs w:val="28"/>
        </w:rPr>
        <w:t>取缔作者属性，不再区分第一作者、通讯作者或其他等相关作者信息，也没有《* #》号显示！</w:t>
      </w:r>
    </w:p>
    <w:p>
      <w:pPr>
        <w:spacing w:line="480" w:lineRule="exact"/>
        <w:rPr>
          <w:rFonts w:eastAsia="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60"/>
    <w:rsid w:val="000B0078"/>
    <w:rsid w:val="00151D6D"/>
    <w:rsid w:val="0034602C"/>
    <w:rsid w:val="00475672"/>
    <w:rsid w:val="005535AC"/>
    <w:rsid w:val="005D1660"/>
    <w:rsid w:val="006B2DF2"/>
    <w:rsid w:val="0086766B"/>
    <w:rsid w:val="008F0D6F"/>
    <w:rsid w:val="00A63A77"/>
    <w:rsid w:val="00A83CE9"/>
    <w:rsid w:val="00FA1D71"/>
    <w:rsid w:val="4A0E177B"/>
    <w:rsid w:val="587E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389</Characters>
  <Lines>3</Lines>
  <Paragraphs>1</Paragraphs>
  <TotalTime>32</TotalTime>
  <ScaleCrop>false</ScaleCrop>
  <LinksUpToDate>false</LinksUpToDate>
  <CharactersWithSpaces>456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2020-05-07T06:09:00Z</dcterms:created>
  <dc:creator>Administrator</dc:creator>
  <cp:lastModifiedBy>王优莹</cp:lastModifiedBy>
  <dcterms:modified xsi:type="dcterms:W3CDTF">2022-12-01T06:28:42Z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